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00" w:afterLines="50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2022年全面依法治市“十大</w:t>
      </w:r>
      <w:r>
        <w:rPr>
          <w:rFonts w:hint="eastAsia" w:eastAsia="方正小标宋简体" w:cs="Times New Roman"/>
          <w:b w:val="0"/>
          <w:bCs w:val="0"/>
          <w:sz w:val="40"/>
          <w:szCs w:val="40"/>
          <w:lang w:val="en-US" w:eastAsia="zh-CN"/>
        </w:rPr>
        <w:t>重点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课题”申报表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单位盖章：                                         填表日期： 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31"/>
        <w:gridCol w:w="412"/>
        <w:gridCol w:w="511"/>
        <w:gridCol w:w="293"/>
        <w:gridCol w:w="423"/>
        <w:gridCol w:w="381"/>
        <w:gridCol w:w="147"/>
        <w:gridCol w:w="668"/>
        <w:gridCol w:w="190"/>
        <w:gridCol w:w="420"/>
        <w:gridCol w:w="1085"/>
        <w:gridCol w:w="1149"/>
        <w:gridCol w:w="687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8238" w:type="dxa"/>
            <w:gridSpan w:val="1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06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17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01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34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1974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专业职称</w:t>
            </w: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434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974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6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901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5078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8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（组成人员按顺序填写，第一位为主持人）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8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8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8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8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8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9721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申请人与本课题有关的主要研究成果（注明刊物的年、期或出版社、出版日期）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4860" w:type="dxa"/>
            <w:gridSpan w:val="10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课题预期成果（论文、专著、研究报告、决策咨询报告等）、成果字数</w:t>
            </w:r>
          </w:p>
        </w:tc>
        <w:tc>
          <w:tcPr>
            <w:tcW w:w="4861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课题成果完成时间   年  月  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9721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本课题创新程度、应用价值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9721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本课题研究思路（包括视角、方法、途径、目的、方案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，800字左右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9721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本课题的阶段性成果及完成时间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9721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专家评审组评审意见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评审组成员签名：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9721" w:type="dxa"/>
            <w:gridSpan w:val="1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市委依法治市办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、市司法局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审批意见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盖章                                          盖章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年  月  日                             </w:t>
            </w: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A629E"/>
    <w:rsid w:val="0FC21043"/>
    <w:rsid w:val="457A629E"/>
    <w:rsid w:val="50C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3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200" w:leftChars="200" w:right="0"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2022-07-26T01:51:00Z</dcterms:created>
  <dc:creator>Admin</dc:creator>
  <cp:lastModifiedBy>Admin</cp:lastModifiedBy>
  <dcterms:modified xsi:type="dcterms:W3CDTF">2022-07-26T01:52:26Z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